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D0EC4A4">
      <w:pPr>
        <w:jc w:val="center"/>
        <w:rPr>
          <w:rFonts w:hint="eastAsia" w:asciiTheme="majorEastAsia" w:hAnsiTheme="majorEastAsia" w:eastAsiaTheme="majorEastAsia" w:cstheme="majorEastAsia"/>
          <w:sz w:val="44"/>
          <w:szCs w:val="44"/>
          <w:lang w:val="en-US" w:eastAsia="zh-CN"/>
        </w:rPr>
      </w:pPr>
      <w:r>
        <w:rPr>
          <w:rFonts w:hint="eastAsia" w:asciiTheme="majorEastAsia" w:hAnsiTheme="majorEastAsia" w:eastAsiaTheme="majorEastAsia" w:cstheme="majorEastAsia"/>
          <w:sz w:val="44"/>
          <w:szCs w:val="44"/>
          <w:lang w:val="en-US" w:eastAsia="zh-CN"/>
        </w:rPr>
        <w:t>黑龙江省森工总医院</w:t>
      </w:r>
    </w:p>
    <w:p w14:paraId="0B64562E">
      <w:pPr>
        <w:jc w:val="center"/>
        <w:rPr>
          <w:rFonts w:hint="eastAsia" w:asciiTheme="majorEastAsia" w:hAnsiTheme="majorEastAsia" w:eastAsiaTheme="majorEastAsia" w:cstheme="majorEastAsia"/>
          <w:sz w:val="44"/>
          <w:szCs w:val="44"/>
          <w:lang w:val="en-US" w:eastAsia="zh-CN"/>
        </w:rPr>
      </w:pPr>
      <w:r>
        <w:rPr>
          <w:rFonts w:hint="eastAsia" w:asciiTheme="majorEastAsia" w:hAnsiTheme="majorEastAsia" w:eastAsiaTheme="majorEastAsia" w:cstheme="majorEastAsia"/>
          <w:sz w:val="44"/>
          <w:szCs w:val="44"/>
          <w:lang w:val="en-US" w:eastAsia="zh-CN"/>
        </w:rPr>
        <w:t>聘用</w:t>
      </w:r>
      <w:r>
        <w:rPr>
          <w:rFonts w:hint="eastAsia" w:asciiTheme="majorEastAsia" w:hAnsiTheme="majorEastAsia" w:eastAsiaTheme="majorEastAsia" w:cstheme="majorEastAsia"/>
          <w:sz w:val="44"/>
          <w:szCs w:val="44"/>
          <w:lang w:eastAsia="zh-CN"/>
        </w:rPr>
        <w:t>人员管理</w:t>
      </w:r>
      <w:r>
        <w:rPr>
          <w:rFonts w:hint="eastAsia" w:asciiTheme="majorEastAsia" w:hAnsiTheme="majorEastAsia" w:eastAsiaTheme="majorEastAsia" w:cstheme="majorEastAsia"/>
          <w:sz w:val="44"/>
          <w:szCs w:val="44"/>
          <w:lang w:val="en-US" w:eastAsia="zh-CN"/>
        </w:rPr>
        <w:t>暂行办法</w:t>
      </w:r>
    </w:p>
    <w:p w14:paraId="7CA55A75">
      <w:pPr>
        <w:numPr>
          <w:ilvl w:val="0"/>
          <w:numId w:val="0"/>
        </w:numPr>
        <w:jc w:val="center"/>
        <w:rPr>
          <w:rFonts w:hint="eastAsia" w:ascii="黑体" w:hAnsi="黑体" w:eastAsia="黑体" w:cs="黑体"/>
          <w:kern w:val="2"/>
          <w:sz w:val="32"/>
          <w:szCs w:val="32"/>
          <w:lang w:val="en-US" w:eastAsia="zh-CN" w:bidi="ar-SA"/>
        </w:rPr>
      </w:pPr>
    </w:p>
    <w:p w14:paraId="795BCE02">
      <w:pPr>
        <w:numPr>
          <w:ilvl w:val="0"/>
          <w:numId w:val="0"/>
        </w:numPr>
        <w:jc w:val="center"/>
        <w:rPr>
          <w:rFonts w:hint="eastAsia" w:ascii="黑体" w:hAnsi="黑体" w:eastAsia="黑体" w:cs="黑体"/>
          <w:sz w:val="32"/>
          <w:szCs w:val="32"/>
          <w:lang w:val="en-US" w:eastAsia="zh-CN"/>
        </w:rPr>
      </w:pPr>
      <w:r>
        <w:rPr>
          <w:rFonts w:hint="eastAsia" w:ascii="黑体" w:hAnsi="黑体" w:eastAsia="黑体" w:cs="黑体"/>
          <w:kern w:val="2"/>
          <w:sz w:val="32"/>
          <w:szCs w:val="32"/>
          <w:lang w:val="en-US" w:eastAsia="zh-CN" w:bidi="ar-SA"/>
        </w:rPr>
        <w:t xml:space="preserve">第一章 </w:t>
      </w:r>
      <w:r>
        <w:rPr>
          <w:rFonts w:hint="eastAsia" w:ascii="黑体" w:hAnsi="黑体" w:eastAsia="黑体" w:cs="黑体"/>
          <w:sz w:val="32"/>
          <w:szCs w:val="32"/>
          <w:lang w:val="en-US" w:eastAsia="zh-CN"/>
        </w:rPr>
        <w:t>总则</w:t>
      </w:r>
    </w:p>
    <w:p w14:paraId="08A6A23F">
      <w:pPr>
        <w:numPr>
          <w:ilvl w:val="0"/>
          <w:numId w:val="0"/>
        </w:numPr>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 xml:space="preserve">第一条  </w:t>
      </w:r>
      <w:r>
        <w:rPr>
          <w:rFonts w:hint="eastAsia" w:ascii="仿宋_GB2312" w:hAnsi="仿宋_GB2312" w:eastAsia="仿宋_GB2312" w:cs="仿宋_GB2312"/>
          <w:sz w:val="32"/>
          <w:szCs w:val="32"/>
          <w:lang w:val="en-US" w:eastAsia="zh-CN"/>
        </w:rPr>
        <w:t>为适应医院建设发展的需要，加强和规范医院编制外聘用人员管理，保障医院及编制外聘用人员的合法权益，明确管理权限及程序，参照</w:t>
      </w:r>
      <w:r>
        <w:rPr>
          <w:rFonts w:hint="eastAsia" w:ascii="仿宋_GB2312" w:hAnsi="仿宋_GB2312" w:eastAsia="仿宋_GB2312" w:cs="仿宋_GB2312"/>
          <w:b/>
          <w:bCs/>
          <w:sz w:val="32"/>
          <w:szCs w:val="32"/>
          <w:lang w:val="en-US" w:eastAsia="zh-CN"/>
        </w:rPr>
        <w:t>《中华人民共和国劳动法》、《中华人民共和国劳动合同法》</w:t>
      </w:r>
      <w:r>
        <w:rPr>
          <w:rFonts w:hint="eastAsia" w:ascii="仿宋_GB2312" w:hAnsi="仿宋_GB2312" w:eastAsia="仿宋_GB2312" w:cs="仿宋_GB2312"/>
          <w:sz w:val="32"/>
          <w:szCs w:val="32"/>
          <w:lang w:val="en-US" w:eastAsia="zh-CN"/>
        </w:rPr>
        <w:t>等相关法律、法规，结合医院实际，制定本办法。</w:t>
      </w:r>
    </w:p>
    <w:p w14:paraId="3836C584">
      <w:pPr>
        <w:numPr>
          <w:ilvl w:val="0"/>
          <w:numId w:val="0"/>
        </w:numPr>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 xml:space="preserve">第二条  </w:t>
      </w:r>
      <w:r>
        <w:rPr>
          <w:rFonts w:hint="eastAsia" w:ascii="仿宋_GB2312" w:hAnsi="仿宋_GB2312" w:eastAsia="仿宋_GB2312" w:cs="仿宋_GB2312"/>
          <w:sz w:val="32"/>
          <w:szCs w:val="32"/>
          <w:lang w:val="en-US" w:eastAsia="zh-CN"/>
        </w:rPr>
        <w:t>本办法适用于医院及与其形成劳动关系的编制外聘用人员。本办法所称聘用人员是指不纳入医院编制管理，以签订劳动合同形式聘用，在医院从事管理、专业技术及工勤等岗位工作的人员。通过劳务派遣形式用工的，不纳入本办法管理。</w:t>
      </w:r>
    </w:p>
    <w:p w14:paraId="1B177FB9">
      <w:pPr>
        <w:numPr>
          <w:ilvl w:val="0"/>
          <w:numId w:val="0"/>
        </w:numPr>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 xml:space="preserve">第三条  </w:t>
      </w:r>
      <w:r>
        <w:rPr>
          <w:rFonts w:hint="eastAsia" w:ascii="仿宋_GB2312" w:hAnsi="仿宋_GB2312" w:eastAsia="仿宋_GB2312" w:cs="仿宋_GB2312"/>
          <w:sz w:val="32"/>
          <w:szCs w:val="32"/>
          <w:lang w:val="en-US" w:eastAsia="zh-CN"/>
        </w:rPr>
        <w:t>医院人事科负责招聘、劳动合同签订、工资、社保等事项；用人科室具体负责聘用人员的思想、业务和全面管理工作；医务科、护理部等相关职能科室参与聘用人员的招聘、调配、考核和日常管理。</w:t>
      </w:r>
    </w:p>
    <w:p w14:paraId="20BB5497">
      <w:pPr>
        <w:numPr>
          <w:ilvl w:val="0"/>
          <w:numId w:val="0"/>
        </w:numPr>
        <w:ind w:leftChars="200"/>
        <w:rPr>
          <w:rFonts w:hint="eastAsia" w:ascii="仿宋_GB2312" w:hAnsi="仿宋_GB2312" w:eastAsia="仿宋_GB2312" w:cs="仿宋_GB2312"/>
          <w:sz w:val="32"/>
          <w:szCs w:val="32"/>
          <w:lang w:val="en-US" w:eastAsia="zh-CN"/>
        </w:rPr>
      </w:pPr>
    </w:p>
    <w:p w14:paraId="2628C34D">
      <w:pPr>
        <w:numPr>
          <w:ilvl w:val="0"/>
          <w:numId w:val="0"/>
        </w:numPr>
        <w:jc w:val="center"/>
        <w:rPr>
          <w:rFonts w:hint="eastAsia" w:ascii="黑体" w:hAnsi="黑体" w:eastAsia="黑体" w:cs="黑体"/>
          <w:sz w:val="32"/>
          <w:szCs w:val="32"/>
          <w:lang w:val="en-US" w:eastAsia="zh-CN"/>
        </w:rPr>
      </w:pPr>
      <w:r>
        <w:rPr>
          <w:rFonts w:hint="eastAsia" w:ascii="黑体" w:hAnsi="黑体" w:eastAsia="黑体" w:cs="黑体"/>
          <w:kern w:val="2"/>
          <w:sz w:val="32"/>
          <w:szCs w:val="32"/>
          <w:lang w:val="en-US" w:eastAsia="zh-CN" w:bidi="ar-SA"/>
        </w:rPr>
        <w:t xml:space="preserve">第二章 </w:t>
      </w:r>
      <w:r>
        <w:rPr>
          <w:rFonts w:hint="eastAsia" w:ascii="黑体" w:hAnsi="黑体" w:eastAsia="黑体" w:cs="黑体"/>
          <w:sz w:val="32"/>
          <w:szCs w:val="32"/>
          <w:lang w:val="en-US" w:eastAsia="zh-CN"/>
        </w:rPr>
        <w:t>聘用原则</w:t>
      </w:r>
    </w:p>
    <w:p w14:paraId="7055A655">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第四条  聘用人员管理须遵循以下原则</w:t>
      </w:r>
    </w:p>
    <w:p w14:paraId="2697D911">
      <w:pPr>
        <w:numPr>
          <w:ilvl w:val="0"/>
          <w:numId w:val="0"/>
        </w:numPr>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（一）</w:t>
      </w:r>
      <w:r>
        <w:rPr>
          <w:rFonts w:hint="eastAsia" w:ascii="仿宋_GB2312" w:hAnsi="仿宋_GB2312" w:eastAsia="仿宋_GB2312" w:cs="仿宋_GB2312"/>
          <w:sz w:val="32"/>
          <w:szCs w:val="32"/>
          <w:lang w:val="en-US" w:eastAsia="zh-CN"/>
        </w:rPr>
        <w:t>坚持依法、合规聘用人员的原则；</w:t>
      </w:r>
    </w:p>
    <w:p w14:paraId="33E13515">
      <w:pPr>
        <w:numPr>
          <w:ilvl w:val="0"/>
          <w:numId w:val="0"/>
        </w:numPr>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（二）</w:t>
      </w:r>
      <w:r>
        <w:rPr>
          <w:rFonts w:hint="eastAsia" w:ascii="仿宋_GB2312" w:hAnsi="仿宋_GB2312" w:eastAsia="仿宋_GB2312" w:cs="仿宋_GB2312"/>
          <w:sz w:val="32"/>
          <w:szCs w:val="32"/>
          <w:lang w:val="en-US" w:eastAsia="zh-CN"/>
        </w:rPr>
        <w:t>坚持择优聘用的原则；</w:t>
      </w:r>
    </w:p>
    <w:p w14:paraId="2863A2BF">
      <w:pPr>
        <w:numPr>
          <w:ilvl w:val="0"/>
          <w:numId w:val="0"/>
        </w:numPr>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（三）</w:t>
      </w:r>
      <w:r>
        <w:rPr>
          <w:rFonts w:hint="eastAsia" w:ascii="仿宋_GB2312" w:hAnsi="仿宋_GB2312" w:eastAsia="仿宋_GB2312" w:cs="仿宋_GB2312"/>
          <w:sz w:val="32"/>
          <w:szCs w:val="32"/>
          <w:lang w:val="en-US" w:eastAsia="zh-CN"/>
        </w:rPr>
        <w:t>坚持公开招聘的原则；</w:t>
      </w:r>
    </w:p>
    <w:p w14:paraId="626D8FAE">
      <w:pPr>
        <w:numPr>
          <w:ilvl w:val="0"/>
          <w:numId w:val="0"/>
        </w:numPr>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（四）</w:t>
      </w:r>
      <w:r>
        <w:rPr>
          <w:rFonts w:hint="eastAsia" w:ascii="仿宋_GB2312" w:hAnsi="仿宋_GB2312" w:eastAsia="仿宋_GB2312" w:cs="仿宋_GB2312"/>
          <w:sz w:val="32"/>
          <w:szCs w:val="32"/>
          <w:lang w:val="en-US" w:eastAsia="zh-CN"/>
        </w:rPr>
        <w:t>坚持谁用工谁负责的原则。</w:t>
      </w:r>
    </w:p>
    <w:p w14:paraId="3366B76E">
      <w:pPr>
        <w:numPr>
          <w:ilvl w:val="0"/>
          <w:numId w:val="0"/>
        </w:numPr>
        <w:jc w:val="center"/>
        <w:rPr>
          <w:rFonts w:hint="eastAsia" w:ascii="黑体" w:hAnsi="黑体" w:eastAsia="黑体" w:cs="黑体"/>
          <w:kern w:val="2"/>
          <w:sz w:val="32"/>
          <w:szCs w:val="32"/>
          <w:lang w:val="en-US" w:eastAsia="zh-CN" w:bidi="ar-SA"/>
        </w:rPr>
      </w:pPr>
    </w:p>
    <w:p w14:paraId="53D5A76D">
      <w:pPr>
        <w:numPr>
          <w:ilvl w:val="0"/>
          <w:numId w:val="0"/>
        </w:numPr>
        <w:jc w:val="center"/>
        <w:rPr>
          <w:rFonts w:hint="eastAsia" w:ascii="黑体" w:hAnsi="黑体" w:eastAsia="黑体" w:cs="黑体"/>
          <w:sz w:val="32"/>
          <w:szCs w:val="32"/>
          <w:lang w:val="en-US" w:eastAsia="zh-CN"/>
        </w:rPr>
      </w:pPr>
      <w:r>
        <w:rPr>
          <w:rFonts w:hint="eastAsia" w:ascii="黑体" w:hAnsi="黑体" w:eastAsia="黑体" w:cs="黑体"/>
          <w:kern w:val="2"/>
          <w:sz w:val="32"/>
          <w:szCs w:val="32"/>
          <w:lang w:val="en-US" w:eastAsia="zh-CN" w:bidi="ar-SA"/>
        </w:rPr>
        <w:t xml:space="preserve">第三章 </w:t>
      </w:r>
      <w:r>
        <w:rPr>
          <w:rFonts w:hint="eastAsia" w:ascii="黑体" w:hAnsi="黑体" w:eastAsia="黑体" w:cs="黑体"/>
          <w:sz w:val="32"/>
          <w:szCs w:val="32"/>
          <w:lang w:val="en-US" w:eastAsia="zh-CN"/>
        </w:rPr>
        <w:t>聘用条件</w:t>
      </w:r>
    </w:p>
    <w:p w14:paraId="7CB75994">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第五条  医院聘用人员应具备的基本条件</w:t>
      </w:r>
    </w:p>
    <w:p w14:paraId="62C87B63">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（一）具有中华人民共和国国籍；</w:t>
      </w:r>
    </w:p>
    <w:p w14:paraId="0703E687">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（二）遵守宪法和法律；</w:t>
      </w:r>
    </w:p>
    <w:p w14:paraId="5E9C1961">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（三）具有良好的品行；</w:t>
      </w:r>
    </w:p>
    <w:p w14:paraId="67DC7EB4">
      <w:pPr>
        <w:numPr>
          <w:ilvl w:val="0"/>
          <w:numId w:val="0"/>
        </w:numPr>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（四）岗位所需的专业或技能条件； </w:t>
      </w:r>
    </w:p>
    <w:p w14:paraId="1F1FA6DB">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（五）适应岗位要求的身体条件；</w:t>
      </w:r>
    </w:p>
    <w:p w14:paraId="720A9301">
      <w:pPr>
        <w:numPr>
          <w:ilvl w:val="0"/>
          <w:numId w:val="0"/>
        </w:numPr>
        <w:ind w:firstLine="640" w:firstLineChars="200"/>
        <w:rPr>
          <w:rFonts w:hint="eastAsia"/>
        </w:rPr>
      </w:pPr>
      <w:r>
        <w:rPr>
          <w:rFonts w:hint="eastAsia" w:ascii="仿宋_GB2312" w:hAnsi="仿宋_GB2312" w:eastAsia="仿宋_GB2312" w:cs="仿宋_GB2312"/>
          <w:sz w:val="32"/>
          <w:szCs w:val="32"/>
          <w:lang w:val="en-US" w:eastAsia="zh-CN"/>
        </w:rPr>
        <w:t>（六）岗位所需要的其他条件。</w:t>
      </w:r>
    </w:p>
    <w:p w14:paraId="0379F034">
      <w:pPr>
        <w:numPr>
          <w:ilvl w:val="0"/>
          <w:numId w:val="0"/>
        </w:numPr>
        <w:ind w:leftChars="200"/>
        <w:rPr>
          <w:rFonts w:hint="eastAsia" w:ascii="仿宋_GB2312" w:hAnsi="仿宋_GB2312" w:eastAsia="仿宋_GB2312" w:cs="仿宋_GB2312"/>
          <w:sz w:val="32"/>
          <w:szCs w:val="32"/>
          <w:lang w:val="en-US" w:eastAsia="zh-CN"/>
        </w:rPr>
      </w:pPr>
    </w:p>
    <w:p w14:paraId="43023782">
      <w:pPr>
        <w:numPr>
          <w:ilvl w:val="0"/>
          <w:numId w:val="0"/>
        </w:numPr>
        <w:jc w:val="center"/>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第四章 招聘程序</w:t>
      </w:r>
    </w:p>
    <w:p w14:paraId="6AC6B2F3">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第六条  各科室按年度根据实际情况提出用人申请，经职能科室及主管院长审核同意后报送人事科。</w:t>
      </w:r>
    </w:p>
    <w:p w14:paraId="1DF985AD">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第七条  人事科将各科室需求情况汇总，根据各科室上报情况并结合医院的经营发展，经过会议讨论确认医院下一年度招聘方案及计划。</w:t>
      </w:r>
    </w:p>
    <w:p w14:paraId="41F7BC8A">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第八条  年度招聘方案及招聘计划需向集团人力资源部备案，备案通过后方可招聘。</w:t>
      </w:r>
    </w:p>
    <w:p w14:paraId="2C609D78">
      <w:pPr>
        <w:numPr>
          <w:ilvl w:val="0"/>
          <w:numId w:val="0"/>
        </w:numP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第九条  招聘采用公开发布招聘公告、报名、资格审查、考试、体检、公示等程序进行。</w:t>
      </w:r>
    </w:p>
    <w:p w14:paraId="12E71780">
      <w:pPr>
        <w:numPr>
          <w:ilvl w:val="0"/>
          <w:numId w:val="0"/>
        </w:numP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第十条  人事科将拟聘人员提交会议讨论，确定招聘结果，拟聘人员公示不少于5个工作日。公示通过的拟聘人员需向集团人力资源部备案，通过后进入集团人力资源管理平台。</w:t>
      </w:r>
    </w:p>
    <w:p w14:paraId="00E577BF">
      <w:pPr>
        <w:numPr>
          <w:ilvl w:val="0"/>
          <w:numId w:val="0"/>
        </w:numPr>
        <w:ind w:leftChars="220"/>
        <w:rPr>
          <w:rFonts w:hint="eastAsia" w:ascii="仿宋_GB2312" w:hAnsi="仿宋_GB2312" w:eastAsia="仿宋_GB2312" w:cs="仿宋_GB2312"/>
          <w:sz w:val="32"/>
          <w:szCs w:val="32"/>
          <w:lang w:val="en-US" w:eastAsia="zh-CN"/>
        </w:rPr>
      </w:pPr>
    </w:p>
    <w:p w14:paraId="07BFE027">
      <w:pPr>
        <w:numPr>
          <w:ilvl w:val="0"/>
          <w:numId w:val="0"/>
        </w:numPr>
        <w:jc w:val="center"/>
        <w:rPr>
          <w:rFonts w:hint="eastAsia" w:ascii="黑体" w:hAnsi="黑体" w:eastAsia="黑体" w:cs="黑体"/>
          <w:sz w:val="32"/>
          <w:szCs w:val="32"/>
          <w:lang w:val="en-US" w:eastAsia="zh-CN"/>
        </w:rPr>
      </w:pPr>
      <w:r>
        <w:rPr>
          <w:rFonts w:hint="eastAsia" w:ascii="黑体" w:hAnsi="黑体" w:eastAsia="黑体" w:cs="黑体"/>
          <w:kern w:val="2"/>
          <w:sz w:val="32"/>
          <w:szCs w:val="32"/>
          <w:lang w:val="en-US" w:eastAsia="zh-CN" w:bidi="ar-SA"/>
        </w:rPr>
        <w:t xml:space="preserve">第五章 </w:t>
      </w:r>
      <w:r>
        <w:rPr>
          <w:rFonts w:hint="eastAsia" w:ascii="黑体" w:hAnsi="黑体" w:eastAsia="黑体" w:cs="黑体"/>
          <w:sz w:val="32"/>
          <w:szCs w:val="32"/>
          <w:lang w:val="en-US" w:eastAsia="zh-CN"/>
        </w:rPr>
        <w:t>合同期限</w:t>
      </w:r>
    </w:p>
    <w:p w14:paraId="79A616F0">
      <w:pPr>
        <w:numPr>
          <w:ilvl w:val="0"/>
          <w:numId w:val="0"/>
        </w:numPr>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第十一条  劳动合同首签期限为一年，试用期为一个月。第二次可签三年，之后考核合格后经聘用人员申请可签无固定期限合同。首签及续签期限也可由双方协商确定。</w:t>
      </w:r>
    </w:p>
    <w:p w14:paraId="38628A6C">
      <w:pPr>
        <w:numPr>
          <w:ilvl w:val="0"/>
          <w:numId w:val="0"/>
        </w:numPr>
        <w:jc w:val="center"/>
        <w:rPr>
          <w:rFonts w:hint="eastAsia" w:ascii="黑体" w:hAnsi="黑体" w:eastAsia="黑体" w:cs="黑体"/>
          <w:kern w:val="2"/>
          <w:sz w:val="32"/>
          <w:szCs w:val="32"/>
          <w:lang w:val="en-US" w:eastAsia="zh-CN" w:bidi="ar-SA"/>
        </w:rPr>
      </w:pPr>
      <w:bookmarkStart w:id="0" w:name="_GoBack"/>
      <w:bookmarkEnd w:id="0"/>
    </w:p>
    <w:p w14:paraId="72586D5D">
      <w:pPr>
        <w:numPr>
          <w:ilvl w:val="0"/>
          <w:numId w:val="0"/>
        </w:numPr>
        <w:jc w:val="center"/>
        <w:rPr>
          <w:rFonts w:hint="default"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第六章 工资福利</w:t>
      </w:r>
    </w:p>
    <w:p w14:paraId="6D5CF6D1">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第十二条  聘用人员工资待遇</w:t>
      </w:r>
    </w:p>
    <w:p w14:paraId="32EE9380">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（一）所聘人员的工资待遇参照医院编制内人员同工同酬标准执行，也可由双方约定；</w:t>
      </w:r>
    </w:p>
    <w:p w14:paraId="31B9F118">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（二）养老保险、医疗保险、工伤保险、失业保险、</w:t>
      </w:r>
    </w:p>
    <w:p w14:paraId="3ED27C1E">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生育保险按照参保属地政策执行，公积金按照森工林区住房公积金政策执行，由医院和个人按照相关规定缴纳；其它福利待遇按合同约定执行。</w:t>
      </w:r>
    </w:p>
    <w:p w14:paraId="008D28C3">
      <w:pPr>
        <w:numPr>
          <w:ilvl w:val="0"/>
          <w:numId w:val="1"/>
        </w:numPr>
        <w:ind w:left="640" w:leftChars="0" w:firstLine="0" w:firstLineChars="0"/>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 xml:space="preserve">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试用期工资待遇按所约定工资执行。</w:t>
      </w:r>
    </w:p>
    <w:p w14:paraId="22E1DE3D">
      <w:pPr>
        <w:ind w:firstLine="640" w:firstLineChars="200"/>
        <w:jc w:val="left"/>
        <w:rPr>
          <w:rFonts w:hint="eastAsia" w:ascii="仿宋_GB2312" w:hAnsi="仿宋_GB2312" w:eastAsia="仿宋_GB2312" w:cs="仿宋_GB2312"/>
          <w:color w:val="0000FF"/>
          <w:sz w:val="32"/>
          <w:szCs w:val="32"/>
          <w:lang w:val="en-US" w:eastAsia="zh-CN"/>
        </w:rPr>
      </w:pPr>
      <w:r>
        <w:rPr>
          <w:rFonts w:hint="eastAsia" w:ascii="仿宋" w:hAnsi="仿宋" w:eastAsia="仿宋" w:cs="Arial"/>
          <w:b w:val="0"/>
          <w:bCs/>
          <w:color w:val="000000"/>
          <w:kern w:val="0"/>
          <w:sz w:val="32"/>
          <w:szCs w:val="32"/>
          <w:lang w:val="en-US" w:eastAsia="zh-CN"/>
        </w:rPr>
        <w:t>第十四条  凡与单位建立劳动关系的聘用人员，</w:t>
      </w:r>
      <w:r>
        <w:rPr>
          <w:rFonts w:hint="eastAsia" w:ascii="仿宋" w:hAnsi="仿宋" w:eastAsia="仿宋" w:cs="Arial"/>
          <w:b w:val="0"/>
          <w:bCs/>
          <w:color w:val="000000"/>
          <w:kern w:val="0"/>
          <w:sz w:val="32"/>
          <w:szCs w:val="32"/>
        </w:rPr>
        <w:t>连续工作满一年</w:t>
      </w:r>
      <w:r>
        <w:rPr>
          <w:rFonts w:hint="eastAsia" w:ascii="仿宋" w:hAnsi="仿宋" w:eastAsia="仿宋" w:cs="Arial"/>
          <w:b w:val="0"/>
          <w:bCs/>
          <w:color w:val="000000"/>
          <w:kern w:val="0"/>
          <w:sz w:val="32"/>
          <w:szCs w:val="32"/>
          <w:lang w:val="en-US" w:eastAsia="zh-CN"/>
        </w:rPr>
        <w:t>以上的</w:t>
      </w:r>
      <w:r>
        <w:rPr>
          <w:rFonts w:hint="eastAsia" w:ascii="仿宋" w:hAnsi="仿宋" w:eastAsia="仿宋" w:cs="Arial"/>
          <w:b w:val="0"/>
          <w:bCs/>
          <w:color w:val="000000"/>
          <w:kern w:val="0"/>
          <w:sz w:val="32"/>
          <w:szCs w:val="32"/>
        </w:rPr>
        <w:t>，与编制内职工同标准享受带薪年休假</w:t>
      </w:r>
      <w:r>
        <w:rPr>
          <w:rFonts w:hint="eastAsia" w:ascii="仿宋" w:hAnsi="仿宋" w:eastAsia="仿宋" w:cs="Arial"/>
          <w:b w:val="0"/>
          <w:bCs/>
          <w:color w:val="000000"/>
          <w:kern w:val="0"/>
          <w:sz w:val="32"/>
          <w:szCs w:val="32"/>
          <w:lang w:val="en-US" w:eastAsia="zh-CN"/>
        </w:rPr>
        <w:t>等国家规定的假期</w:t>
      </w:r>
      <w:r>
        <w:rPr>
          <w:rFonts w:hint="eastAsia" w:ascii="仿宋" w:hAnsi="仿宋" w:eastAsia="仿宋" w:cs="Arial"/>
          <w:b w:val="0"/>
          <w:bCs/>
          <w:color w:val="000000"/>
          <w:kern w:val="0"/>
          <w:sz w:val="32"/>
          <w:szCs w:val="32"/>
        </w:rPr>
        <w:t>。</w:t>
      </w:r>
    </w:p>
    <w:p w14:paraId="71487D11">
      <w:pPr>
        <w:numPr>
          <w:ilvl w:val="0"/>
          <w:numId w:val="0"/>
        </w:numPr>
        <w:ind w:firstLine="640"/>
        <w:rPr>
          <w:rFonts w:hint="eastAsia" w:ascii="仿宋_GB2312" w:hAnsi="仿宋_GB2312" w:eastAsia="仿宋_GB2312" w:cs="仿宋_GB2312"/>
          <w:sz w:val="32"/>
          <w:szCs w:val="32"/>
          <w:lang w:val="en-US" w:eastAsia="zh-CN"/>
        </w:rPr>
      </w:pPr>
    </w:p>
    <w:p w14:paraId="7A11E2CA">
      <w:pPr>
        <w:numPr>
          <w:ilvl w:val="0"/>
          <w:numId w:val="0"/>
        </w:numPr>
        <w:jc w:val="center"/>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第六章  管理与考核</w:t>
      </w:r>
    </w:p>
    <w:p w14:paraId="37857F78">
      <w:pPr>
        <w:numPr>
          <w:ilvl w:val="0"/>
          <w:numId w:val="0"/>
        </w:numPr>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第十五条  聘用人员与医院只有劳动关系没有人事关系，聘用人员档案医院不予管理。医院将聘用人员签订的劳动合同、学历学位证书复印件、职称证书及身份证复印件等相关材料留存以备随时掌握聘用人员情况。</w:t>
      </w:r>
    </w:p>
    <w:p w14:paraId="5ED4EBB9">
      <w:pPr>
        <w:numPr>
          <w:ilvl w:val="0"/>
          <w:numId w:val="0"/>
        </w:numPr>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第十六条  聘用人员如符合医院职称评审标准，可由人才服务中心代为申报职称评审、考试。</w:t>
      </w:r>
    </w:p>
    <w:p w14:paraId="23865F5B">
      <w:pPr>
        <w:numPr>
          <w:ilvl w:val="0"/>
          <w:numId w:val="0"/>
        </w:numPr>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第十七条  聘用人员试用期满经所在科室及职能科室考核合格后继续履行劳动合同，考核不合格解除劳动合同。</w:t>
      </w:r>
    </w:p>
    <w:p w14:paraId="11F4FF52">
      <w:pPr>
        <w:numPr>
          <w:ilvl w:val="0"/>
          <w:numId w:val="0"/>
        </w:numPr>
        <w:ind w:firstLine="640" w:firstLineChars="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 xml:space="preserve">第十八条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劳动合同期满</w:t>
      </w:r>
      <w:r>
        <w:rPr>
          <w:rFonts w:hint="eastAsia" w:ascii="仿宋_GB2312" w:hAnsi="仿宋_GB2312" w:eastAsia="仿宋_GB2312" w:cs="仿宋_GB2312"/>
          <w:sz w:val="32"/>
          <w:szCs w:val="32"/>
          <w:lang w:val="en-US" w:eastAsia="zh-CN"/>
        </w:rPr>
        <w:t>前，</w:t>
      </w:r>
      <w:r>
        <w:rPr>
          <w:rFonts w:hint="default" w:ascii="仿宋_GB2312" w:hAnsi="仿宋_GB2312" w:eastAsia="仿宋_GB2312" w:cs="仿宋_GB2312"/>
          <w:sz w:val="32"/>
          <w:szCs w:val="32"/>
          <w:lang w:val="en-US" w:eastAsia="zh-CN"/>
        </w:rPr>
        <w:t>用人科室根据工作需要及聘用人员工作表现、能力，提出是否续聘意见，续聘考核合格后续聘，续聘考核不合格不予续聘。</w:t>
      </w:r>
    </w:p>
    <w:p w14:paraId="68222091">
      <w:pPr>
        <w:numPr>
          <w:ilvl w:val="0"/>
          <w:numId w:val="0"/>
        </w:numPr>
        <w:ind w:left="0" w:leftChars="0" w:firstLine="64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第十九条</w:t>
      </w:r>
      <w:r>
        <w:rPr>
          <w:rFonts w:hint="eastAsia" w:ascii="仿宋_GB2312" w:hAnsi="仿宋_GB2312" w:eastAsia="仿宋_GB2312" w:cs="仿宋_GB2312"/>
          <w:sz w:val="32"/>
          <w:szCs w:val="32"/>
          <w:lang w:val="en-US" w:eastAsia="zh-CN"/>
        </w:rPr>
        <w:t xml:space="preserve">  聘用人员参加医院的年度考核，考核结果作为医院调资、续聘、解聘、辞退的重要依据。</w:t>
      </w:r>
    </w:p>
    <w:p w14:paraId="0DCFD8AA">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第二十条  聘用人员应自觉服从医院和所在科室的管理，遵章守制，按照规定的工作程序完成本岗位任务。</w:t>
      </w:r>
    </w:p>
    <w:p w14:paraId="3D96FA5D">
      <w:pPr>
        <w:numPr>
          <w:ilvl w:val="0"/>
          <w:numId w:val="0"/>
        </w:numPr>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第二十一条  劳动合同的管理</w:t>
      </w:r>
    </w:p>
    <w:p w14:paraId="48BD10C9">
      <w:pPr>
        <w:numPr>
          <w:ilvl w:val="0"/>
          <w:numId w:val="0"/>
        </w:numPr>
        <w:ind w:firstLine="64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（一）医院根据《中华人民共和国劳动合同法》等有关法律法规，与聘用人员签订书面劳动合同，试用期包含在劳动合同期限内。</w:t>
      </w:r>
    </w:p>
    <w:p w14:paraId="2ED56C75">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（二）医院与聘用人员解除（终止）劳动合同时，医院出具解除或终止劳动合同证明，并配合聘用人员办理社会保险关系转移手续。</w:t>
      </w:r>
    </w:p>
    <w:p w14:paraId="61ECA54B">
      <w:pPr>
        <w:numPr>
          <w:ilvl w:val="0"/>
          <w:numId w:val="0"/>
        </w:numPr>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（三）医院与聘用人员解除（终止）劳动合同，聘用人员应当按照双方约定办理工作交接。</w:t>
      </w:r>
    </w:p>
    <w:p w14:paraId="72A2D2CD">
      <w:pPr>
        <w:numPr>
          <w:ilvl w:val="0"/>
          <w:numId w:val="0"/>
        </w:numPr>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（四）有以下情形劳动合同终止</w:t>
      </w:r>
    </w:p>
    <w:p w14:paraId="5E6DD8EA">
      <w:pPr>
        <w:numPr>
          <w:ilvl w:val="0"/>
          <w:numId w:val="0"/>
        </w:numPr>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default" w:ascii="仿宋_GB2312" w:hAnsi="仿宋_GB2312" w:eastAsia="仿宋_GB2312" w:cs="仿宋_GB2312"/>
          <w:sz w:val="32"/>
          <w:szCs w:val="32"/>
          <w:lang w:val="en-US" w:eastAsia="zh-CN"/>
        </w:rPr>
        <w:t>劳动合同期满，或者当事人双方约定的劳动合同终止条件出现的；</w:t>
      </w:r>
    </w:p>
    <w:p w14:paraId="578626CA">
      <w:pPr>
        <w:numPr>
          <w:ilvl w:val="0"/>
          <w:numId w:val="0"/>
        </w:numPr>
        <w:ind w:firstLine="64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val="en-US" w:eastAsia="zh-CN"/>
        </w:rPr>
        <w:t>受聘合同制人员达到法定退休年龄的；</w:t>
      </w:r>
    </w:p>
    <w:p w14:paraId="1111EECC">
      <w:pPr>
        <w:numPr>
          <w:ilvl w:val="0"/>
          <w:numId w:val="0"/>
        </w:numPr>
        <w:ind w:firstLine="64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在试用期内被证明不符合聘用条件的；</w:t>
      </w:r>
    </w:p>
    <w:p w14:paraId="3581DE9F">
      <w:pPr>
        <w:numPr>
          <w:ilvl w:val="0"/>
          <w:numId w:val="0"/>
        </w:numPr>
        <w:ind w:firstLine="64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default" w:ascii="仿宋_GB2312" w:hAnsi="仿宋_GB2312" w:eastAsia="仿宋_GB2312" w:cs="仿宋_GB2312"/>
          <w:sz w:val="32"/>
          <w:szCs w:val="32"/>
          <w:lang w:val="en-US" w:eastAsia="zh-CN"/>
        </w:rPr>
        <w:t>连续旷工超过3个工作日或者1年内累计旷工超过7个工作日的；</w:t>
      </w:r>
    </w:p>
    <w:p w14:paraId="784C605F">
      <w:pPr>
        <w:numPr>
          <w:ilvl w:val="0"/>
          <w:numId w:val="0"/>
        </w:numPr>
        <w:ind w:firstLine="64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w:t>
      </w:r>
      <w:r>
        <w:rPr>
          <w:rFonts w:hint="default" w:ascii="仿宋_GB2312" w:hAnsi="仿宋_GB2312" w:eastAsia="仿宋_GB2312" w:cs="仿宋_GB2312"/>
          <w:sz w:val="32"/>
          <w:szCs w:val="32"/>
          <w:lang w:val="en-US" w:eastAsia="zh-CN"/>
        </w:rPr>
        <w:t>续聘合同期者年度考核不合格者及连续两年年终考核为基本合格者；</w:t>
      </w:r>
    </w:p>
    <w:p w14:paraId="11D6533B">
      <w:pPr>
        <w:numPr>
          <w:ilvl w:val="0"/>
          <w:numId w:val="0"/>
        </w:numPr>
        <w:ind w:firstLine="64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w:t>
      </w:r>
      <w:r>
        <w:rPr>
          <w:rFonts w:hint="default" w:ascii="仿宋_GB2312" w:hAnsi="仿宋_GB2312" w:eastAsia="仿宋_GB2312" w:cs="仿宋_GB2312"/>
          <w:sz w:val="32"/>
          <w:szCs w:val="32"/>
          <w:lang w:val="en-US" w:eastAsia="zh-CN"/>
        </w:rPr>
        <w:t>严重违反工作纪律或者医院规章制度的；</w:t>
      </w:r>
    </w:p>
    <w:p w14:paraId="492EAF0E">
      <w:pPr>
        <w:numPr>
          <w:ilvl w:val="0"/>
          <w:numId w:val="0"/>
        </w:numPr>
        <w:ind w:firstLine="64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w:t>
      </w:r>
      <w:r>
        <w:rPr>
          <w:rFonts w:hint="default" w:ascii="仿宋_GB2312" w:hAnsi="仿宋_GB2312" w:eastAsia="仿宋_GB2312" w:cs="仿宋_GB2312"/>
          <w:sz w:val="32"/>
          <w:szCs w:val="32"/>
          <w:lang w:val="en-US" w:eastAsia="zh-CN"/>
        </w:rPr>
        <w:t>因服务态度差、工作失职、徇私舞弊，对医院利益造成损害的；</w:t>
      </w:r>
    </w:p>
    <w:p w14:paraId="7D0BBED4">
      <w:pPr>
        <w:numPr>
          <w:ilvl w:val="0"/>
          <w:numId w:val="0"/>
        </w:numPr>
        <w:ind w:firstLine="64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w:t>
      </w:r>
      <w:r>
        <w:rPr>
          <w:rFonts w:hint="default" w:ascii="仿宋_GB2312" w:hAnsi="仿宋_GB2312" w:eastAsia="仿宋_GB2312" w:cs="仿宋_GB2312"/>
          <w:sz w:val="32"/>
          <w:szCs w:val="32"/>
          <w:lang w:val="en-US" w:eastAsia="zh-CN"/>
        </w:rPr>
        <w:t>患病或者非因公(工)负伤，医疗期满后，不能从事原岗位工作，也不能从事另行安排岗位的；</w:t>
      </w:r>
    </w:p>
    <w:p w14:paraId="269160B7">
      <w:pPr>
        <w:numPr>
          <w:ilvl w:val="0"/>
          <w:numId w:val="0"/>
        </w:numPr>
        <w:ind w:firstLine="64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w:t>
      </w:r>
      <w:r>
        <w:rPr>
          <w:rFonts w:hint="default" w:ascii="仿宋_GB2312" w:hAnsi="仿宋_GB2312" w:eastAsia="仿宋_GB2312" w:cs="仿宋_GB2312"/>
          <w:sz w:val="32"/>
          <w:szCs w:val="32"/>
          <w:lang w:val="en-US" w:eastAsia="zh-CN"/>
        </w:rPr>
        <w:t>不能胜任本岗位工作，经过调整岗位仍不能胜任的；</w:t>
      </w:r>
    </w:p>
    <w:p w14:paraId="0BD95764">
      <w:pPr>
        <w:numPr>
          <w:ilvl w:val="0"/>
          <w:numId w:val="0"/>
        </w:numPr>
        <w:ind w:firstLine="64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w:t>
      </w:r>
      <w:r>
        <w:rPr>
          <w:rFonts w:hint="default" w:ascii="仿宋_GB2312" w:hAnsi="仿宋_GB2312" w:eastAsia="仿宋_GB2312" w:cs="仿宋_GB2312"/>
          <w:sz w:val="32"/>
          <w:szCs w:val="32"/>
          <w:lang w:val="en-US" w:eastAsia="zh-CN"/>
        </w:rPr>
        <w:t>被依法追究刑事责任的。</w:t>
      </w:r>
    </w:p>
    <w:p w14:paraId="5CD9464C">
      <w:pPr>
        <w:numPr>
          <w:ilvl w:val="0"/>
          <w:numId w:val="0"/>
        </w:numPr>
        <w:ind w:firstLine="640"/>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聘用人员因个人原因自愿辞去工作，提前30天以书面形式提交辞职申请，由科室负责人、职能科室、科室主管领导签字确认后，递交人事科。</w:t>
      </w:r>
    </w:p>
    <w:p w14:paraId="79EFA4D9">
      <w:pPr>
        <w:numPr>
          <w:ilvl w:val="0"/>
          <w:numId w:val="0"/>
        </w:numPr>
        <w:ind w:firstLine="640"/>
        <w:rPr>
          <w:rFonts w:hint="eastAsia" w:ascii="仿宋_GB2312" w:hAnsi="仿宋_GB2312" w:eastAsia="仿宋_GB2312" w:cs="仿宋_GB2312"/>
          <w:sz w:val="32"/>
          <w:szCs w:val="32"/>
          <w:lang w:val="en-US" w:eastAsia="zh-CN"/>
        </w:rPr>
      </w:pPr>
    </w:p>
    <w:p w14:paraId="72378BED">
      <w:pPr>
        <w:numPr>
          <w:ilvl w:val="0"/>
          <w:numId w:val="0"/>
        </w:numPr>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 xml:space="preserve">  第七章  附则</w:t>
      </w:r>
    </w:p>
    <w:p w14:paraId="6378645E">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第二十二条  本办法由黑龙江省森工总医院负责解释，如有未尽事宜，医院可以随时做出合理的调整。</w:t>
      </w:r>
    </w:p>
    <w:p w14:paraId="5B5F9FD2">
      <w:pPr>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第二十三条  本办法自印发之日起执行。《黑龙江省森工总医院聘用人员管理暂行办法》黑森总医字【2025】46号文件自本文件印发之日起废止</w:t>
      </w:r>
    </w:p>
    <w:p w14:paraId="5B311446">
      <w:pPr>
        <w:numPr>
          <w:ilvl w:val="0"/>
          <w:numId w:val="0"/>
        </w:numPr>
        <w:ind w:firstLine="640"/>
        <w:rPr>
          <w:rFonts w:hint="default" w:ascii="仿宋_GB2312" w:hAnsi="仿宋_GB2312" w:eastAsia="仿宋_GB2312" w:cs="仿宋_GB2312"/>
          <w:sz w:val="32"/>
          <w:szCs w:val="32"/>
          <w:lang w:val="en-US" w:eastAsia="zh-CN"/>
        </w:rPr>
      </w:pPr>
    </w:p>
    <w:p w14:paraId="062DB80D">
      <w:pPr>
        <w:numPr>
          <w:ilvl w:val="0"/>
          <w:numId w:val="0"/>
        </w:numPr>
        <w:ind w:firstLine="640"/>
        <w:rPr>
          <w:rFonts w:hint="eastAsia" w:ascii="仿宋_GB2312" w:hAnsi="仿宋_GB2312" w:eastAsia="仿宋_GB2312" w:cs="仿宋_GB2312"/>
          <w:sz w:val="32"/>
          <w:szCs w:val="32"/>
          <w:lang w:val="en-US" w:eastAsia="zh-CN"/>
        </w:rPr>
      </w:pPr>
    </w:p>
    <w:p w14:paraId="0F7FAE54">
      <w:pPr>
        <w:numPr>
          <w:ilvl w:val="0"/>
          <w:numId w:val="0"/>
        </w:numPr>
        <w:ind w:firstLine="640"/>
        <w:rPr>
          <w:rFonts w:hint="eastAsia" w:ascii="仿宋_GB2312" w:hAnsi="仿宋_GB2312" w:eastAsia="仿宋_GB2312" w:cs="仿宋_GB2312"/>
          <w:sz w:val="32"/>
          <w:szCs w:val="32"/>
          <w:lang w:val="en-US" w:eastAsia="zh-CN"/>
        </w:rPr>
      </w:pPr>
    </w:p>
    <w:p w14:paraId="77D25411">
      <w:pPr>
        <w:numPr>
          <w:ilvl w:val="0"/>
          <w:numId w:val="0"/>
        </w:numPr>
        <w:ind w:firstLine="640"/>
        <w:rPr>
          <w:rFonts w:hint="eastAsia" w:ascii="仿宋_GB2312" w:hAnsi="仿宋_GB2312" w:eastAsia="仿宋_GB2312" w:cs="仿宋_GB2312"/>
          <w:sz w:val="32"/>
          <w:szCs w:val="32"/>
          <w:lang w:val="en-US" w:eastAsia="zh-CN"/>
        </w:rPr>
      </w:pPr>
    </w:p>
    <w:p w14:paraId="1D1ECA62">
      <w:pPr>
        <w:numPr>
          <w:ilvl w:val="0"/>
          <w:numId w:val="0"/>
        </w:numPr>
        <w:ind w:firstLine="640"/>
        <w:rPr>
          <w:rFonts w:hint="eastAsia" w:ascii="仿宋_GB2312" w:hAnsi="仿宋_GB2312" w:eastAsia="仿宋_GB2312" w:cs="仿宋_GB2312"/>
          <w:sz w:val="32"/>
          <w:szCs w:val="32"/>
          <w:lang w:val="en-US" w:eastAsia="zh-CN"/>
        </w:rPr>
      </w:pPr>
    </w:p>
    <w:p w14:paraId="0E2848D8">
      <w:pPr>
        <w:numPr>
          <w:ilvl w:val="0"/>
          <w:numId w:val="0"/>
        </w:numPr>
        <w:ind w:firstLine="640"/>
        <w:rPr>
          <w:rFonts w:hint="eastAsia" w:ascii="仿宋_GB2312" w:hAnsi="仿宋_GB2312" w:eastAsia="仿宋_GB2312" w:cs="仿宋_GB2312"/>
          <w:sz w:val="32"/>
          <w:szCs w:val="32"/>
          <w:lang w:val="en-US" w:eastAsia="zh-CN"/>
        </w:rPr>
      </w:pPr>
    </w:p>
    <w:p w14:paraId="74666796">
      <w:pPr>
        <w:numPr>
          <w:ilvl w:val="0"/>
          <w:numId w:val="0"/>
        </w:numPr>
        <w:ind w:firstLine="640"/>
        <w:jc w:val="righ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黑龙江省森工总医院</w:t>
      </w:r>
    </w:p>
    <w:p w14:paraId="0905E91F">
      <w:pPr>
        <w:numPr>
          <w:ilvl w:val="0"/>
          <w:numId w:val="0"/>
        </w:numPr>
        <w:ind w:firstLine="640"/>
        <w:jc w:val="righ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2026年8月17日</w:t>
      </w:r>
    </w:p>
    <w:p w14:paraId="7D348465">
      <w:pPr>
        <w:numPr>
          <w:ilvl w:val="0"/>
          <w:numId w:val="0"/>
        </w:numPr>
        <w:ind w:firstLine="640"/>
        <w:rPr>
          <w:rFonts w:hint="eastAsia" w:ascii="仿宋_GB2312" w:hAnsi="仿宋_GB2312" w:eastAsia="仿宋_GB2312" w:cs="仿宋_GB2312"/>
          <w:sz w:val="32"/>
          <w:szCs w:val="32"/>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D8673E"/>
    <w:multiLevelType w:val="singleLevel"/>
    <w:tmpl w:val="9ED8673E"/>
    <w:lvl w:ilvl="0" w:tentative="0">
      <w:start w:val="13"/>
      <w:numFmt w:val="chineseCounting"/>
      <w:suff w:val="space"/>
      <w:lvlText w:val="第%1条"/>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4233EA"/>
    <w:rsid w:val="07C508AD"/>
    <w:rsid w:val="0F025937"/>
    <w:rsid w:val="10776A6B"/>
    <w:rsid w:val="13702125"/>
    <w:rsid w:val="139D148E"/>
    <w:rsid w:val="1440045A"/>
    <w:rsid w:val="157D6412"/>
    <w:rsid w:val="17C34C2B"/>
    <w:rsid w:val="18BC1396"/>
    <w:rsid w:val="1D4666F2"/>
    <w:rsid w:val="24B71305"/>
    <w:rsid w:val="25BE474E"/>
    <w:rsid w:val="25F246BF"/>
    <w:rsid w:val="28CF06AA"/>
    <w:rsid w:val="2A1B690C"/>
    <w:rsid w:val="2F2B74F6"/>
    <w:rsid w:val="30AB4D93"/>
    <w:rsid w:val="33155FCB"/>
    <w:rsid w:val="345A2FEB"/>
    <w:rsid w:val="3857135C"/>
    <w:rsid w:val="403F72A5"/>
    <w:rsid w:val="443964A1"/>
    <w:rsid w:val="4872637C"/>
    <w:rsid w:val="4A6C513B"/>
    <w:rsid w:val="4B1A4B97"/>
    <w:rsid w:val="4D2F1E40"/>
    <w:rsid w:val="4D9853B2"/>
    <w:rsid w:val="4DB90697"/>
    <w:rsid w:val="4F9339D0"/>
    <w:rsid w:val="5153708B"/>
    <w:rsid w:val="53966D1C"/>
    <w:rsid w:val="53E210C5"/>
    <w:rsid w:val="5AD7215D"/>
    <w:rsid w:val="5F697FCB"/>
    <w:rsid w:val="5FC823F9"/>
    <w:rsid w:val="5FCC24AC"/>
    <w:rsid w:val="5FD312B3"/>
    <w:rsid w:val="60AC5E39"/>
    <w:rsid w:val="60FE7B8E"/>
    <w:rsid w:val="639F57E1"/>
    <w:rsid w:val="66F24BE4"/>
    <w:rsid w:val="6AA30FC8"/>
    <w:rsid w:val="6C262F44"/>
    <w:rsid w:val="6CED5E95"/>
    <w:rsid w:val="6D65541A"/>
    <w:rsid w:val="6F3516F0"/>
    <w:rsid w:val="73355D9B"/>
    <w:rsid w:val="74381A66"/>
    <w:rsid w:val="78985AAE"/>
    <w:rsid w:val="7A10056E"/>
    <w:rsid w:val="7E622F9F"/>
    <w:rsid w:val="7EB73ECF"/>
    <w:rsid w:val="7F286B7B"/>
    <w:rsid w:val="7F477006"/>
    <w:rsid w:val="7FFA5C0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1998</Words>
  <Characters>2013</Characters>
  <Lines>0</Lines>
  <Paragraphs>0</Paragraphs>
  <TotalTime>3</TotalTime>
  <ScaleCrop>false</ScaleCrop>
  <LinksUpToDate>false</LinksUpToDate>
  <CharactersWithSpaces>2129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佳琪</cp:lastModifiedBy>
  <cp:lastPrinted>2025-08-26T01:09:00Z</cp:lastPrinted>
  <dcterms:modified xsi:type="dcterms:W3CDTF">2026-08-17T06:47:20Z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71A3C3823C6D4EF6A292E139A450E253_13</vt:lpwstr>
  </property>
  <property fmtid="{D5CDD505-2E9C-101B-9397-08002B2CF9AE}" pid="4" name="KSOTemplateDocerSaveRecord">
    <vt:lpwstr>eyJoZGlkIjoiZDYzMTM4Y2NiMmI4MGVhOGE1M2ZmNzhjNTMyYmM3ZmQiLCJ1c2VySWQiOiIyNzM1MTY3MjkifQ==</vt:lpwstr>
  </property>
</Properties>
</file>